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ACFBB" w14:textId="77777777" w:rsidR="00560B4E" w:rsidRPr="001E4EF2" w:rsidRDefault="00560B4E" w:rsidP="00560B4E">
      <w:pPr>
        <w:pStyle w:val="NormalnyWeb"/>
        <w:spacing w:before="0" w:beforeAutospacing="0" w:after="0" w:afterAutospacing="0" w:line="276" w:lineRule="auto"/>
        <w:jc w:val="center"/>
        <w:rPr>
          <w:rStyle w:val="Uwydatnienie"/>
          <w:rFonts w:ascii="Tahoma" w:hAnsi="Tahoma" w:cs="Tahoma"/>
          <w:b/>
          <w:i w:val="0"/>
          <w:iCs w:val="0"/>
          <w:sz w:val="22"/>
          <w:szCs w:val="22"/>
        </w:rPr>
      </w:pPr>
      <w:r w:rsidRPr="001E4EF2">
        <w:rPr>
          <w:rStyle w:val="Uwydatnienie"/>
          <w:rFonts w:ascii="Tahoma" w:hAnsi="Tahoma" w:cs="Tahoma"/>
          <w:b/>
          <w:i w:val="0"/>
          <w:iCs w:val="0"/>
          <w:sz w:val="22"/>
          <w:szCs w:val="22"/>
        </w:rPr>
        <w:t>KLAUZULA INFORMACYJNA</w:t>
      </w:r>
    </w:p>
    <w:p w14:paraId="2DA5C76E" w14:textId="77777777" w:rsidR="00560B4E" w:rsidRPr="001E4EF2" w:rsidRDefault="00560B4E" w:rsidP="00560B4E">
      <w:pPr>
        <w:pStyle w:val="NormalnyWeb"/>
        <w:spacing w:before="0" w:beforeAutospacing="0" w:after="0" w:afterAutospacing="0" w:line="276" w:lineRule="auto"/>
        <w:jc w:val="center"/>
        <w:rPr>
          <w:rStyle w:val="Uwydatnienie"/>
          <w:rFonts w:ascii="Tahoma" w:hAnsi="Tahoma" w:cs="Tahoma"/>
          <w:b/>
          <w:i w:val="0"/>
          <w:iCs w:val="0"/>
          <w:sz w:val="22"/>
          <w:szCs w:val="22"/>
        </w:rPr>
      </w:pPr>
      <w:r w:rsidRPr="001E4EF2">
        <w:rPr>
          <w:rStyle w:val="Uwydatnienie"/>
          <w:rFonts w:ascii="Tahoma" w:hAnsi="Tahoma" w:cs="Tahoma"/>
          <w:b/>
          <w:i w:val="0"/>
          <w:iCs w:val="0"/>
          <w:sz w:val="22"/>
          <w:szCs w:val="22"/>
        </w:rPr>
        <w:t xml:space="preserve">do wniosku o przyznanie środków Krajowego Funduszu Szkoleniowego (KFS) </w:t>
      </w:r>
    </w:p>
    <w:p w14:paraId="3D9025F4" w14:textId="58FE44E4" w:rsidR="00560B4E" w:rsidRPr="007F7F54" w:rsidRDefault="00560B4E" w:rsidP="00560B4E">
      <w:pPr>
        <w:pStyle w:val="NormalnyWeb"/>
        <w:spacing w:before="0" w:beforeAutospacing="0" w:after="0" w:afterAutospacing="0" w:line="276" w:lineRule="auto"/>
        <w:jc w:val="center"/>
        <w:rPr>
          <w:rStyle w:val="Uwydatnienie"/>
          <w:rFonts w:asciiTheme="minorHAnsi" w:hAnsiTheme="minorHAnsi" w:cs="Tahoma"/>
          <w:b/>
          <w:i w:val="0"/>
          <w:iCs w:val="0"/>
          <w:sz w:val="23"/>
          <w:szCs w:val="23"/>
        </w:rPr>
      </w:pPr>
      <w:r w:rsidRPr="001E4EF2">
        <w:rPr>
          <w:rStyle w:val="Uwydatnienie"/>
          <w:rFonts w:ascii="Tahoma" w:hAnsi="Tahoma" w:cs="Tahoma"/>
          <w:b/>
          <w:i w:val="0"/>
          <w:iCs w:val="0"/>
          <w:sz w:val="22"/>
          <w:szCs w:val="22"/>
        </w:rPr>
        <w:t>na Finansowanie Kosztów Kształcenia Ustawicznego</w:t>
      </w:r>
    </w:p>
    <w:p w14:paraId="5E0CE67E" w14:textId="77777777" w:rsidR="00560B4E" w:rsidRPr="007F7F54" w:rsidRDefault="00560B4E" w:rsidP="00560B4E">
      <w:pPr>
        <w:pStyle w:val="Akapitzlist"/>
        <w:spacing w:line="276" w:lineRule="auto"/>
        <w:ind w:left="0"/>
        <w:jc w:val="both"/>
        <w:rPr>
          <w:rFonts w:cs="Tahoma"/>
          <w:sz w:val="23"/>
          <w:szCs w:val="23"/>
        </w:rPr>
      </w:pPr>
    </w:p>
    <w:p w14:paraId="7088B9FF" w14:textId="77777777" w:rsidR="003736E9" w:rsidRPr="001E4EF2" w:rsidRDefault="00560B4E" w:rsidP="003736E9">
      <w:pPr>
        <w:pStyle w:val="Akapitzlist"/>
        <w:spacing w:after="0" w:line="276" w:lineRule="auto"/>
        <w:ind w:left="0"/>
        <w:rPr>
          <w:rFonts w:ascii="Tahoma" w:hAnsi="Tahoma" w:cs="Tahoma"/>
        </w:rPr>
      </w:pPr>
      <w:r w:rsidRPr="001E4EF2">
        <w:rPr>
          <w:rFonts w:ascii="Tahoma" w:hAnsi="Tahoma" w:cs="Tahoma"/>
        </w:rPr>
        <w:t>Zgodnie z art. 13 ust. 1</w:t>
      </w:r>
      <w:r w:rsidR="00183DB2" w:rsidRPr="001E4EF2">
        <w:rPr>
          <w:rFonts w:ascii="Tahoma" w:hAnsi="Tahoma" w:cs="Tahoma"/>
        </w:rPr>
        <w:t xml:space="preserve"> i </w:t>
      </w:r>
      <w:r w:rsidRPr="001E4EF2">
        <w:rPr>
          <w:rFonts w:ascii="Tahoma" w:hAnsi="Tahoma" w:cs="Tahoma"/>
        </w:rPr>
        <w:t xml:space="preserve">2 i 14 Rozporządzenia Parlamentu Europejskiego i Rady (UE) 2016/679 z dnia 27 kwietnia 2016 r. w sprawie ochrony osób fizycznych w związku z </w:t>
      </w:r>
      <w:r w:rsidR="003736E9" w:rsidRPr="001E4EF2">
        <w:rPr>
          <w:rFonts w:ascii="Tahoma" w:hAnsi="Tahoma" w:cs="Tahoma"/>
        </w:rPr>
        <w:t xml:space="preserve">przetwarzaniem danych osobowych i </w:t>
      </w:r>
      <w:r w:rsidRPr="001E4EF2">
        <w:rPr>
          <w:rFonts w:ascii="Tahoma" w:hAnsi="Tahoma" w:cs="Tahoma"/>
        </w:rPr>
        <w:t>w</w:t>
      </w:r>
      <w:r w:rsidR="003736E9" w:rsidRPr="001E4EF2">
        <w:rPr>
          <w:rFonts w:ascii="Tahoma" w:hAnsi="Tahoma" w:cs="Tahoma"/>
        </w:rPr>
        <w:t xml:space="preserve"> </w:t>
      </w:r>
      <w:r w:rsidRPr="001E4EF2">
        <w:rPr>
          <w:rFonts w:ascii="Tahoma" w:hAnsi="Tahoma" w:cs="Tahoma"/>
        </w:rPr>
        <w:t>sprawie</w:t>
      </w:r>
      <w:r w:rsidR="003736E9" w:rsidRPr="001E4EF2">
        <w:rPr>
          <w:rFonts w:ascii="Tahoma" w:hAnsi="Tahoma" w:cs="Tahoma"/>
        </w:rPr>
        <w:t xml:space="preserve"> </w:t>
      </w:r>
      <w:r w:rsidRPr="001E4EF2">
        <w:rPr>
          <w:rFonts w:ascii="Tahoma" w:hAnsi="Tahoma" w:cs="Tahoma"/>
        </w:rPr>
        <w:t>swobodnego</w:t>
      </w:r>
      <w:r w:rsidR="003736E9" w:rsidRPr="001E4EF2">
        <w:rPr>
          <w:rFonts w:ascii="Tahoma" w:hAnsi="Tahoma" w:cs="Tahoma"/>
        </w:rPr>
        <w:t xml:space="preserve"> </w:t>
      </w:r>
      <w:r w:rsidRPr="001E4EF2">
        <w:rPr>
          <w:rFonts w:ascii="Tahoma" w:hAnsi="Tahoma" w:cs="Tahoma"/>
        </w:rPr>
        <w:t>przepływu</w:t>
      </w:r>
      <w:r w:rsidR="003736E9" w:rsidRPr="001E4EF2">
        <w:rPr>
          <w:rFonts w:ascii="Tahoma" w:hAnsi="Tahoma" w:cs="Tahoma"/>
        </w:rPr>
        <w:t xml:space="preserve"> t</w:t>
      </w:r>
      <w:r w:rsidRPr="001E4EF2">
        <w:rPr>
          <w:rFonts w:ascii="Tahoma" w:hAnsi="Tahoma" w:cs="Tahoma"/>
        </w:rPr>
        <w:t>akich</w:t>
      </w:r>
      <w:r w:rsidR="003736E9" w:rsidRPr="001E4EF2">
        <w:rPr>
          <w:rFonts w:ascii="Tahoma" w:hAnsi="Tahoma" w:cs="Tahoma"/>
        </w:rPr>
        <w:t xml:space="preserve"> d</w:t>
      </w:r>
      <w:r w:rsidRPr="001E4EF2">
        <w:rPr>
          <w:rFonts w:ascii="Tahoma" w:hAnsi="Tahoma" w:cs="Tahoma"/>
        </w:rPr>
        <w:t>anych</w:t>
      </w:r>
      <w:r w:rsidR="003736E9" w:rsidRPr="001E4EF2">
        <w:rPr>
          <w:rFonts w:ascii="Tahoma" w:hAnsi="Tahoma" w:cs="Tahoma"/>
        </w:rPr>
        <w:t xml:space="preserve"> </w:t>
      </w:r>
      <w:r w:rsidRPr="001E4EF2">
        <w:rPr>
          <w:rFonts w:ascii="Tahoma" w:hAnsi="Tahoma" w:cs="Tahoma"/>
        </w:rPr>
        <w:t>oraz</w:t>
      </w:r>
    </w:p>
    <w:p w14:paraId="24D86494" w14:textId="77777777" w:rsidR="003736E9" w:rsidRPr="001E4EF2" w:rsidRDefault="00560B4E" w:rsidP="003736E9">
      <w:pPr>
        <w:pStyle w:val="Akapitzlist"/>
        <w:spacing w:after="120" w:line="276" w:lineRule="auto"/>
        <w:ind w:left="0"/>
        <w:rPr>
          <w:rFonts w:ascii="Tahoma" w:hAnsi="Tahoma" w:cs="Tahoma"/>
        </w:rPr>
      </w:pPr>
      <w:r w:rsidRPr="001E4EF2">
        <w:rPr>
          <w:rFonts w:ascii="Tahoma" w:hAnsi="Tahoma" w:cs="Tahoma"/>
        </w:rPr>
        <w:t>uchylenia dyrektywy 95/46/WE (Dz. Urz. E L 119/1 z 4.5.2016 r.), zwanego dalej RODO, </w:t>
      </w:r>
    </w:p>
    <w:p w14:paraId="2FF35C59" w14:textId="20B1F775" w:rsidR="00560B4E" w:rsidRPr="001E4EF2" w:rsidRDefault="003736E9" w:rsidP="003736E9">
      <w:pPr>
        <w:pStyle w:val="Akapitzlist"/>
        <w:spacing w:after="120" w:line="276" w:lineRule="auto"/>
        <w:ind w:left="0"/>
        <w:rPr>
          <w:rStyle w:val="Uwydatnienie"/>
          <w:rFonts w:ascii="Tahoma" w:hAnsi="Tahoma" w:cs="Tahoma"/>
          <w:i w:val="0"/>
          <w:iCs w:val="0"/>
        </w:rPr>
      </w:pPr>
      <w:r>
        <w:rPr>
          <w:rFonts w:cs="Tahoma"/>
          <w:sz w:val="23"/>
          <w:szCs w:val="23"/>
        </w:rPr>
        <w:br/>
      </w:r>
      <w:r w:rsidR="00560B4E" w:rsidRPr="001E4EF2">
        <w:rPr>
          <w:rFonts w:ascii="Tahoma" w:hAnsi="Tahoma" w:cs="Tahoma"/>
          <w:b/>
        </w:rPr>
        <w:t>Powiatowy Urząd Pracy w Olkuszu informuje</w:t>
      </w:r>
      <w:r w:rsidR="001E4EF2">
        <w:rPr>
          <w:rFonts w:ascii="Tahoma" w:hAnsi="Tahoma" w:cs="Tahoma"/>
          <w:b/>
        </w:rPr>
        <w:t>,</w:t>
      </w:r>
      <w:r w:rsidR="00560B4E" w:rsidRPr="001E4EF2">
        <w:rPr>
          <w:rFonts w:ascii="Tahoma" w:hAnsi="Tahoma" w:cs="Tahoma"/>
          <w:b/>
        </w:rPr>
        <w:t xml:space="preserve"> </w:t>
      </w:r>
      <w:r w:rsidR="00560B4E" w:rsidRPr="001E4EF2">
        <w:rPr>
          <w:rFonts w:ascii="Tahoma" w:hAnsi="Tahoma" w:cs="Tahoma"/>
          <w:b/>
          <w:bCs/>
        </w:rPr>
        <w:t>że</w:t>
      </w:r>
      <w:r w:rsidR="00560B4E" w:rsidRPr="001E4EF2">
        <w:rPr>
          <w:rStyle w:val="Uwydatnienie"/>
          <w:rFonts w:ascii="Tahoma" w:hAnsi="Tahoma" w:cs="Tahoma"/>
          <w:b/>
          <w:bCs/>
          <w:i w:val="0"/>
          <w:iCs w:val="0"/>
        </w:rPr>
        <w:t>:</w:t>
      </w:r>
      <w:r w:rsidR="00560B4E" w:rsidRPr="001E4EF2">
        <w:rPr>
          <w:rStyle w:val="Uwydatnienie"/>
          <w:rFonts w:ascii="Tahoma" w:hAnsi="Tahoma" w:cs="Tahoma"/>
          <w:b/>
          <w:i w:val="0"/>
          <w:iCs w:val="0"/>
        </w:rPr>
        <w:t xml:space="preserve">   </w:t>
      </w:r>
    </w:p>
    <w:p w14:paraId="02437E19" w14:textId="30E2D4B9" w:rsidR="005300DD" w:rsidRPr="001E4EF2" w:rsidRDefault="00560B4E" w:rsidP="00183DB2">
      <w:pPr>
        <w:pStyle w:val="Akapitzlist"/>
        <w:numPr>
          <w:ilvl w:val="0"/>
          <w:numId w:val="3"/>
        </w:numPr>
        <w:spacing w:after="0" w:line="276" w:lineRule="auto"/>
        <w:jc w:val="both"/>
        <w:rPr>
          <w:rStyle w:val="Uwydatnienie"/>
          <w:rFonts w:ascii="Tahoma" w:hAnsi="Tahoma" w:cs="Tahoma"/>
          <w:bCs/>
          <w:i w:val="0"/>
          <w:iCs w:val="0"/>
        </w:rPr>
      </w:pPr>
      <w:r w:rsidRPr="001E4EF2">
        <w:rPr>
          <w:rStyle w:val="Uwydatnienie"/>
          <w:rFonts w:ascii="Tahoma" w:eastAsia="Times New Roman" w:hAnsi="Tahoma" w:cs="Tahoma"/>
          <w:i w:val="0"/>
          <w:iCs w:val="0"/>
        </w:rPr>
        <w:t xml:space="preserve">Administratorem danych osobowych wnioskodawcy i osób, których dotyczy wniosek (uczestnicy działań kształcenia ustawicznego) </w:t>
      </w:r>
      <w:r w:rsidRPr="001E4EF2">
        <w:rPr>
          <w:rStyle w:val="Uwydatnienie"/>
          <w:rFonts w:ascii="Tahoma" w:hAnsi="Tahoma" w:cs="Tahoma"/>
          <w:bCs/>
          <w:i w:val="0"/>
          <w:iCs w:val="0"/>
        </w:rPr>
        <w:t xml:space="preserve">o przyznanie środków Krajowego Funduszu Szkoleniowego (KFS) na Finansowanie Kosztów Kształcenia Ustawicznego (Dalej: „Wniosek KFS”) </w:t>
      </w:r>
      <w:r w:rsidR="005300DD" w:rsidRPr="001E4EF2">
        <w:rPr>
          <w:rStyle w:val="Uwydatnienie"/>
          <w:rFonts w:ascii="Tahoma" w:hAnsi="Tahoma" w:cs="Tahoma"/>
          <w:bCs/>
          <w:i w:val="0"/>
          <w:iCs w:val="0"/>
        </w:rPr>
        <w:t xml:space="preserve">jest </w:t>
      </w:r>
      <w:r w:rsidRPr="001E4EF2">
        <w:rPr>
          <w:rStyle w:val="Uwydatnienie"/>
          <w:rFonts w:ascii="Tahoma" w:eastAsia="Times New Roman" w:hAnsi="Tahoma" w:cs="Tahoma"/>
          <w:i w:val="0"/>
          <w:iCs w:val="0"/>
        </w:rPr>
        <w:t>Powiatowy Urząd Pracy w Olkuszu reprezentowany przez Dyrektora Powiatowego Urzędu Pracy w Olkuszu z siedzibą przy ul. Minkiewicza 2, w Olkuszu </w:t>
      </w:r>
      <w:r w:rsidR="001E4EF2">
        <w:rPr>
          <w:rStyle w:val="Uwydatnienie"/>
          <w:rFonts w:ascii="Tahoma" w:eastAsia="Times New Roman" w:hAnsi="Tahoma" w:cs="Tahoma"/>
          <w:i w:val="0"/>
          <w:iCs w:val="0"/>
        </w:rPr>
        <w:br/>
      </w:r>
      <w:r w:rsidRPr="001E4EF2">
        <w:rPr>
          <w:rStyle w:val="Uwydatnienie"/>
          <w:rFonts w:ascii="Tahoma" w:eastAsia="Times New Roman" w:hAnsi="Tahoma" w:cs="Tahoma"/>
          <w:i w:val="0"/>
          <w:iCs w:val="0"/>
        </w:rPr>
        <w:t>32-300 Olkusz, tel.: 32-643-43-48, adres e-mail:</w:t>
      </w:r>
      <w:r w:rsidR="005300DD" w:rsidRPr="001E4EF2">
        <w:rPr>
          <w:rStyle w:val="Uwydatnienie"/>
          <w:rFonts w:ascii="Tahoma" w:eastAsia="Times New Roman" w:hAnsi="Tahoma" w:cs="Tahoma"/>
          <w:i w:val="0"/>
          <w:iCs w:val="0"/>
        </w:rPr>
        <w:t xml:space="preserve"> </w:t>
      </w:r>
      <w:hyperlink r:id="rId7" w:history="1">
        <w:r w:rsidR="005300DD" w:rsidRPr="001E4EF2">
          <w:rPr>
            <w:rStyle w:val="Hipercze"/>
            <w:rFonts w:ascii="Tahoma" w:eastAsia="Times New Roman" w:hAnsi="Tahoma" w:cs="Tahoma"/>
          </w:rPr>
          <w:t>krol@olkusz.praca.gov.pl</w:t>
        </w:r>
      </w:hyperlink>
      <w:r w:rsidR="005300DD" w:rsidRPr="001E4EF2">
        <w:rPr>
          <w:rStyle w:val="Uwydatnienie"/>
          <w:rFonts w:ascii="Tahoma" w:hAnsi="Tahoma" w:cs="Tahoma"/>
          <w:bCs/>
          <w:i w:val="0"/>
          <w:iCs w:val="0"/>
        </w:rPr>
        <w:t>.</w:t>
      </w:r>
    </w:p>
    <w:p w14:paraId="4718AACF" w14:textId="0A555A7F" w:rsidR="00560B4E" w:rsidRPr="001E4EF2" w:rsidRDefault="00560B4E" w:rsidP="00183DB2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bCs/>
        </w:rPr>
      </w:pPr>
      <w:r w:rsidRPr="001E4EF2">
        <w:rPr>
          <w:rFonts w:ascii="Tahoma" w:eastAsia="Times New Roman" w:hAnsi="Tahoma" w:cs="Tahoma"/>
        </w:rPr>
        <w:t>Nadzór nad prawidłowym przetwarzaniem danych osobowych w Powiatowym Urzędzie Pracy w</w:t>
      </w:r>
      <w:r w:rsidR="005300DD" w:rsidRPr="001E4EF2">
        <w:rPr>
          <w:rFonts w:ascii="Tahoma" w:eastAsia="Times New Roman" w:hAnsi="Tahoma" w:cs="Tahoma"/>
        </w:rPr>
        <w:t> </w:t>
      </w:r>
      <w:r w:rsidRPr="001E4EF2">
        <w:rPr>
          <w:rFonts w:ascii="Tahoma" w:eastAsia="Times New Roman" w:hAnsi="Tahoma" w:cs="Tahoma"/>
        </w:rPr>
        <w:t>Olkuszu sprawuje Inspektor Ochrony Danych. Kontakt: Alicja Świtaj – Hubka,</w:t>
      </w:r>
      <w:r w:rsidRPr="001E4EF2">
        <w:rPr>
          <w:rStyle w:val="Uwydatnienie"/>
          <w:rFonts w:ascii="Tahoma" w:eastAsia="Times New Roman" w:hAnsi="Tahoma" w:cs="Tahoma"/>
          <w:i w:val="0"/>
          <w:iCs w:val="0"/>
        </w:rPr>
        <w:t xml:space="preserve"> adres e-mail: </w:t>
      </w:r>
      <w:hyperlink r:id="rId8" w:history="1">
        <w:r w:rsidRPr="001E4EF2">
          <w:rPr>
            <w:rStyle w:val="Hipercze"/>
            <w:rFonts w:ascii="Tahoma" w:eastAsia="Times New Roman" w:hAnsi="Tahoma" w:cs="Tahoma"/>
          </w:rPr>
          <w:t>iod@olkusz.praca.gov.pl</w:t>
        </w:r>
      </w:hyperlink>
      <w:r w:rsidRPr="001E4EF2">
        <w:rPr>
          <w:rFonts w:ascii="Tahoma" w:eastAsia="Times New Roman" w:hAnsi="Tahoma" w:cs="Tahoma"/>
        </w:rPr>
        <w:t xml:space="preserve">. </w:t>
      </w:r>
    </w:p>
    <w:p w14:paraId="6F771868" w14:textId="090780F2" w:rsidR="00834A55" w:rsidRPr="001E4EF2" w:rsidRDefault="00C065CB" w:rsidP="00834A55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bCs/>
        </w:rPr>
      </w:pPr>
      <w:r w:rsidRPr="001E4EF2">
        <w:rPr>
          <w:rFonts w:ascii="Tahoma" w:eastAsia="Times New Roman" w:hAnsi="Tahoma" w:cs="Tahoma"/>
        </w:rPr>
        <w:t>Administrator przetwarza następujące dane osobowe uczestników działań kształcenia ustawicznego imię, nazwisko, numer PESEL</w:t>
      </w:r>
      <w:r w:rsidR="006C507D" w:rsidRPr="001E4EF2">
        <w:rPr>
          <w:rFonts w:ascii="Tahoma" w:eastAsia="Times New Roman" w:hAnsi="Tahoma" w:cs="Tahoma"/>
        </w:rPr>
        <w:t>, poziom wykształcenia i wykonywany zawód,</w:t>
      </w:r>
      <w:r w:rsidR="00834A55" w:rsidRPr="001E4EF2">
        <w:rPr>
          <w:rFonts w:ascii="Tahoma" w:eastAsia="Times New Roman" w:hAnsi="Tahoma" w:cs="Tahoma"/>
        </w:rPr>
        <w:t xml:space="preserve"> informacja o przyporządkowaniu uczestników do wnioskowanych do sfinansowania usług, informacja o wyrażeniu zgody przez uczestników na udział badaniach dotyczących oceny wyników wsparcia udzielonego z KFS lub braku zgody.</w:t>
      </w:r>
    </w:p>
    <w:p w14:paraId="5BC3E51F" w14:textId="621DFB8C" w:rsidR="00560B4E" w:rsidRPr="001E4EF2" w:rsidRDefault="00560B4E" w:rsidP="00183DB2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bCs/>
        </w:rPr>
      </w:pPr>
      <w:r w:rsidRPr="001E4EF2">
        <w:rPr>
          <w:rFonts w:ascii="Tahoma" w:eastAsia="Times New Roman" w:hAnsi="Tahoma" w:cs="Tahoma"/>
        </w:rPr>
        <w:t>Podstawą prawną danych osobowych</w:t>
      </w:r>
      <w:r w:rsidR="00E031A2" w:rsidRPr="001E4EF2">
        <w:rPr>
          <w:rFonts w:ascii="Tahoma" w:eastAsia="Times New Roman" w:hAnsi="Tahoma" w:cs="Tahoma"/>
        </w:rPr>
        <w:t xml:space="preserve"> wnioskodawcy i uczestników działań kształcenia ustawicznego</w:t>
      </w:r>
      <w:r w:rsidRPr="001E4EF2">
        <w:rPr>
          <w:rFonts w:ascii="Tahoma" w:eastAsia="Times New Roman" w:hAnsi="Tahoma" w:cs="Tahoma"/>
        </w:rPr>
        <w:t xml:space="preserve"> jest </w:t>
      </w:r>
      <w:r w:rsidRPr="001E4EF2">
        <w:rPr>
          <w:rFonts w:ascii="Tahoma" w:eastAsia="Calibri" w:hAnsi="Tahoma" w:cs="Tahoma"/>
        </w:rPr>
        <w:t>art. 6 ust. 1 lit b RODO</w:t>
      </w:r>
      <w:r w:rsidR="00E031A2" w:rsidRPr="001E4EF2">
        <w:rPr>
          <w:rFonts w:ascii="Tahoma" w:eastAsia="Calibri" w:hAnsi="Tahoma" w:cs="Tahoma"/>
        </w:rPr>
        <w:t xml:space="preserve"> (przetwarzanie jest niezbędne do wykonania umowy, której stroną jest osoba, której dane dotyczą, lub do podjęcia działań na żądanie osoby, której dane dotyczą, przed zawarciem umowy) i art. 6 ust. 1 lit. c RODO (przetwarzanie jest niezbędne do wypełnienia obowiązku prawnego ciążącego na administratorze),</w:t>
      </w:r>
      <w:r w:rsidRPr="001E4EF2">
        <w:rPr>
          <w:rFonts w:ascii="Tahoma" w:eastAsia="Calibri" w:hAnsi="Tahoma" w:cs="Tahoma"/>
        </w:rPr>
        <w:t xml:space="preserve"> </w:t>
      </w:r>
      <w:r w:rsidR="00E031A2" w:rsidRPr="001E4EF2">
        <w:rPr>
          <w:rFonts w:ascii="Tahoma" w:eastAsia="Calibri" w:hAnsi="Tahoma" w:cs="Tahoma"/>
        </w:rPr>
        <w:t>w związku z przepisami Ustawy z dnia 20 marca 2025 r. o</w:t>
      </w:r>
      <w:r w:rsidR="007E07AF" w:rsidRPr="001E4EF2">
        <w:rPr>
          <w:rFonts w:ascii="Tahoma" w:eastAsia="Calibri" w:hAnsi="Tahoma" w:cs="Tahoma"/>
        </w:rPr>
        <w:t> </w:t>
      </w:r>
      <w:r w:rsidR="00E031A2" w:rsidRPr="001E4EF2">
        <w:rPr>
          <w:rFonts w:ascii="Tahoma" w:eastAsia="Calibri" w:hAnsi="Tahoma" w:cs="Tahoma"/>
        </w:rPr>
        <w:t xml:space="preserve">rynku pracy </w:t>
      </w:r>
      <w:r w:rsidR="001E4EF2">
        <w:rPr>
          <w:rFonts w:ascii="Tahoma" w:eastAsia="Calibri" w:hAnsi="Tahoma" w:cs="Tahoma"/>
        </w:rPr>
        <w:br/>
      </w:r>
      <w:r w:rsidR="00E031A2" w:rsidRPr="001E4EF2">
        <w:rPr>
          <w:rFonts w:ascii="Tahoma" w:eastAsia="Calibri" w:hAnsi="Tahoma" w:cs="Tahoma"/>
        </w:rPr>
        <w:t xml:space="preserve">i służbach zatrudnienia i Rozporządzenia Ministra Rodziny, Pracy i Polityki Społecznej </w:t>
      </w:r>
      <w:r w:rsidR="001E4EF2">
        <w:rPr>
          <w:rFonts w:ascii="Tahoma" w:eastAsia="Calibri" w:hAnsi="Tahoma" w:cs="Tahoma"/>
        </w:rPr>
        <w:br/>
      </w:r>
      <w:r w:rsidR="00E031A2" w:rsidRPr="001E4EF2">
        <w:rPr>
          <w:rFonts w:ascii="Tahoma" w:eastAsia="Calibri" w:hAnsi="Tahoma" w:cs="Tahoma"/>
        </w:rPr>
        <w:t>z dnia 25 listopada 2025 r. w sprawie Krajowego Funduszu Szkoleniowego.</w:t>
      </w:r>
    </w:p>
    <w:p w14:paraId="695D8C27" w14:textId="3564AAA1" w:rsidR="00F80C88" w:rsidRPr="001E4EF2" w:rsidRDefault="00F80C88" w:rsidP="00183DB2">
      <w:pPr>
        <w:pStyle w:val="Akapitzlist"/>
        <w:numPr>
          <w:ilvl w:val="0"/>
          <w:numId w:val="3"/>
        </w:numPr>
        <w:autoSpaceDN w:val="0"/>
        <w:spacing w:after="0" w:line="256" w:lineRule="auto"/>
        <w:contextualSpacing w:val="0"/>
        <w:jc w:val="both"/>
        <w:rPr>
          <w:rFonts w:ascii="Tahoma" w:hAnsi="Tahoma" w:cs="Tahoma"/>
        </w:rPr>
      </w:pPr>
      <w:r w:rsidRPr="001E4EF2">
        <w:rPr>
          <w:rFonts w:ascii="Tahoma" w:hAnsi="Tahoma" w:cs="Tahoma"/>
        </w:rPr>
        <w:t>Podanie danych osobowych we wniosku jest wymogiem wynikającym z przepisów wskazanych w pkt 4 powyżej i jest konieczne do skorzystania z finansowani</w:t>
      </w:r>
      <w:r w:rsidR="007E07AF" w:rsidRPr="001E4EF2">
        <w:rPr>
          <w:rFonts w:ascii="Tahoma" w:hAnsi="Tahoma" w:cs="Tahoma"/>
        </w:rPr>
        <w:t>a</w:t>
      </w:r>
      <w:r w:rsidRPr="001E4EF2">
        <w:rPr>
          <w:rFonts w:ascii="Tahoma" w:hAnsi="Tahoma" w:cs="Tahoma"/>
        </w:rPr>
        <w:t xml:space="preserve"> działań ze środków Krajowego Funduszu Szkoleniowego (KFS). Odmowa podania danych spowoduje brak możliwości skorzystania z formy pomocy oferowanej przez urząd.</w:t>
      </w:r>
    </w:p>
    <w:p w14:paraId="4175F19F" w14:textId="0AF224C9" w:rsidR="00560B4E" w:rsidRPr="001E4EF2" w:rsidRDefault="00560B4E" w:rsidP="004A633F">
      <w:pPr>
        <w:pStyle w:val="Akapitzlist"/>
        <w:numPr>
          <w:ilvl w:val="0"/>
          <w:numId w:val="3"/>
        </w:numPr>
        <w:autoSpaceDN w:val="0"/>
        <w:spacing w:after="0" w:line="256" w:lineRule="auto"/>
        <w:contextualSpacing w:val="0"/>
        <w:rPr>
          <w:rStyle w:val="Uwydatnienie"/>
          <w:rFonts w:ascii="Tahoma" w:hAnsi="Tahoma" w:cs="Tahoma"/>
          <w:i w:val="0"/>
          <w:iCs w:val="0"/>
        </w:rPr>
      </w:pPr>
      <w:r w:rsidRPr="001E4EF2">
        <w:rPr>
          <w:rStyle w:val="Uwydatnienie"/>
          <w:rFonts w:ascii="Tahoma" w:eastAsia="Times New Roman" w:hAnsi="Tahoma" w:cs="Tahoma"/>
          <w:i w:val="0"/>
          <w:iCs w:val="0"/>
        </w:rPr>
        <w:t xml:space="preserve">Przysługuje </w:t>
      </w:r>
      <w:r w:rsidR="00F80C88" w:rsidRPr="001E4EF2">
        <w:rPr>
          <w:rStyle w:val="Uwydatnienie"/>
          <w:rFonts w:ascii="Tahoma" w:eastAsia="Times New Roman" w:hAnsi="Tahoma" w:cs="Tahoma"/>
          <w:i w:val="0"/>
          <w:iCs w:val="0"/>
        </w:rPr>
        <w:t>Państwu</w:t>
      </w:r>
      <w:r w:rsidRPr="001E4EF2">
        <w:rPr>
          <w:rStyle w:val="Uwydatnienie"/>
          <w:rFonts w:ascii="Tahoma" w:eastAsia="Times New Roman" w:hAnsi="Tahoma" w:cs="Tahoma"/>
          <w:i w:val="0"/>
          <w:iCs w:val="0"/>
        </w:rPr>
        <w:t xml:space="preserve"> prawo dostępu do treści danych oraz prawo żądania ich sprostowania, usunięcia</w:t>
      </w:r>
      <w:r w:rsidR="00F80C88" w:rsidRPr="001E4EF2">
        <w:rPr>
          <w:rStyle w:val="Uwydatnienie"/>
          <w:rFonts w:ascii="Tahoma" w:eastAsia="Times New Roman" w:hAnsi="Tahoma" w:cs="Tahoma"/>
          <w:i w:val="0"/>
          <w:iCs w:val="0"/>
        </w:rPr>
        <w:t xml:space="preserve"> (w przypa</w:t>
      </w:r>
      <w:r w:rsidR="004A633F" w:rsidRPr="001E4EF2">
        <w:rPr>
          <w:rStyle w:val="Uwydatnienie"/>
          <w:rFonts w:ascii="Tahoma" w:eastAsia="Times New Roman" w:hAnsi="Tahoma" w:cs="Tahoma"/>
          <w:i w:val="0"/>
          <w:iCs w:val="0"/>
        </w:rPr>
        <w:t xml:space="preserve">dkach przewidzianych przepisami </w:t>
      </w:r>
      <w:r w:rsidR="00F80C88" w:rsidRPr="001E4EF2">
        <w:rPr>
          <w:rStyle w:val="Uwydatnienie"/>
          <w:rFonts w:ascii="Tahoma" w:eastAsia="Times New Roman" w:hAnsi="Tahoma" w:cs="Tahoma"/>
          <w:i w:val="0"/>
          <w:iCs w:val="0"/>
        </w:rPr>
        <w:t>prawa</w:t>
      </w:r>
      <w:r w:rsidR="004A633F" w:rsidRPr="001E4EF2">
        <w:rPr>
          <w:rStyle w:val="Uwydatnienie"/>
          <w:rFonts w:ascii="Tahoma" w:eastAsia="Times New Roman" w:hAnsi="Tahoma" w:cs="Tahoma"/>
          <w:i w:val="0"/>
          <w:iCs w:val="0"/>
        </w:rPr>
        <w:t xml:space="preserve">) lub </w:t>
      </w:r>
      <w:r w:rsidRPr="001E4EF2">
        <w:rPr>
          <w:rStyle w:val="Uwydatnienie"/>
          <w:rFonts w:ascii="Tahoma" w:eastAsia="Times New Roman" w:hAnsi="Tahoma" w:cs="Tahoma"/>
          <w:i w:val="0"/>
          <w:iCs w:val="0"/>
        </w:rPr>
        <w:t xml:space="preserve">ograniczenia przetwarzania.            </w:t>
      </w:r>
    </w:p>
    <w:p w14:paraId="2EA96EC5" w14:textId="34D0247F" w:rsidR="00560B4E" w:rsidRPr="001E4EF2" w:rsidRDefault="00560B4E" w:rsidP="00183DB2">
      <w:pPr>
        <w:pStyle w:val="Akapitzlist"/>
        <w:numPr>
          <w:ilvl w:val="0"/>
          <w:numId w:val="3"/>
        </w:numPr>
        <w:autoSpaceDN w:val="0"/>
        <w:spacing w:after="0" w:line="256" w:lineRule="auto"/>
        <w:contextualSpacing w:val="0"/>
        <w:jc w:val="both"/>
        <w:rPr>
          <w:rStyle w:val="Uwydatnienie"/>
          <w:rFonts w:ascii="Tahoma" w:hAnsi="Tahoma" w:cs="Tahoma"/>
          <w:i w:val="0"/>
          <w:iCs w:val="0"/>
        </w:rPr>
      </w:pPr>
      <w:r w:rsidRPr="001E4EF2">
        <w:rPr>
          <w:rStyle w:val="Uwydatnienie"/>
          <w:rFonts w:ascii="Tahoma" w:eastAsia="Times New Roman" w:hAnsi="Tahoma" w:cs="Tahoma"/>
          <w:i w:val="0"/>
          <w:iCs w:val="0"/>
        </w:rPr>
        <w:t>Przysługuje Pani/Panu prawo do wniesienia skargi do organu nadzorczego tj.: Prezesa Urzędu Ochrony Danych Osobowych).</w:t>
      </w:r>
    </w:p>
    <w:p w14:paraId="69A43CAB" w14:textId="1DDAF6D9" w:rsidR="00F80C88" w:rsidRPr="001E4EF2" w:rsidRDefault="00F80C88" w:rsidP="00183DB2">
      <w:pPr>
        <w:pStyle w:val="Akapitzlist"/>
        <w:numPr>
          <w:ilvl w:val="0"/>
          <w:numId w:val="3"/>
        </w:numPr>
        <w:autoSpaceDN w:val="0"/>
        <w:spacing w:after="0" w:line="256" w:lineRule="auto"/>
        <w:contextualSpacing w:val="0"/>
        <w:jc w:val="both"/>
        <w:rPr>
          <w:rFonts w:ascii="Tahoma" w:hAnsi="Tahoma" w:cs="Tahoma"/>
        </w:rPr>
      </w:pPr>
      <w:r w:rsidRPr="001E4EF2">
        <w:rPr>
          <w:rFonts w:ascii="Tahoma" w:hAnsi="Tahoma" w:cs="Tahoma"/>
        </w:rPr>
        <w:t>Odbiorcami danych osobowych będą wyłącznie podmioty uprawnione do uzyskania danych osobowych na podstawie przepisów prawa</w:t>
      </w:r>
      <w:r w:rsidR="007F7F54" w:rsidRPr="001E4EF2">
        <w:rPr>
          <w:rFonts w:ascii="Tahoma" w:hAnsi="Tahoma" w:cs="Tahoma"/>
        </w:rPr>
        <w:t xml:space="preserve">. W pozostałym zakresie podmioty, z którymi Administrator zawarł umowy powierzenia przetwarzania danych osobowych. </w:t>
      </w:r>
    </w:p>
    <w:p w14:paraId="0A579C51" w14:textId="6A6ADD20" w:rsidR="00560B4E" w:rsidRPr="001E4EF2" w:rsidRDefault="00560B4E" w:rsidP="00183DB2">
      <w:pPr>
        <w:pStyle w:val="Akapitzlist"/>
        <w:numPr>
          <w:ilvl w:val="0"/>
          <w:numId w:val="3"/>
        </w:numPr>
        <w:autoSpaceDN w:val="0"/>
        <w:spacing w:after="0" w:line="256" w:lineRule="auto"/>
        <w:contextualSpacing w:val="0"/>
        <w:jc w:val="both"/>
        <w:rPr>
          <w:rStyle w:val="Uwydatnienie"/>
          <w:rFonts w:ascii="Tahoma" w:hAnsi="Tahoma" w:cs="Tahoma"/>
          <w:i w:val="0"/>
          <w:iCs w:val="0"/>
        </w:rPr>
      </w:pPr>
      <w:r w:rsidRPr="001E4EF2">
        <w:rPr>
          <w:rStyle w:val="Uwydatnienie"/>
          <w:rFonts w:ascii="Tahoma" w:eastAsia="Times New Roman" w:hAnsi="Tahoma" w:cs="Tahoma"/>
          <w:i w:val="0"/>
          <w:iCs w:val="0"/>
        </w:rPr>
        <w:t>Dane osobowe będą przechowywane przez okres zgodnie z kategorią archiwalną ujętą w jednolitym rzeczowym wykazie akt Powiatowego Urzędu Pracy w Olkuszu.</w:t>
      </w:r>
    </w:p>
    <w:p w14:paraId="5E14855F" w14:textId="5854B407" w:rsidR="00560B4E" w:rsidRPr="001E4EF2" w:rsidRDefault="00560B4E" w:rsidP="00183DB2">
      <w:pPr>
        <w:pStyle w:val="Akapitzlist"/>
        <w:numPr>
          <w:ilvl w:val="0"/>
          <w:numId w:val="3"/>
        </w:numPr>
        <w:autoSpaceDN w:val="0"/>
        <w:spacing w:after="0" w:line="256" w:lineRule="auto"/>
        <w:contextualSpacing w:val="0"/>
        <w:jc w:val="both"/>
        <w:rPr>
          <w:rStyle w:val="Uwydatnienie"/>
          <w:rFonts w:ascii="Tahoma" w:hAnsi="Tahoma" w:cs="Tahoma"/>
          <w:i w:val="0"/>
          <w:iCs w:val="0"/>
        </w:rPr>
      </w:pPr>
      <w:r w:rsidRPr="001E4EF2">
        <w:rPr>
          <w:rFonts w:ascii="Tahoma" w:hAnsi="Tahoma" w:cs="Tahoma"/>
        </w:rPr>
        <w:lastRenderedPageBreak/>
        <w:t xml:space="preserve"> Pani/Pana</w:t>
      </w:r>
      <w:r w:rsidRPr="001E4EF2">
        <w:rPr>
          <w:rFonts w:ascii="Tahoma" w:hAnsi="Tahoma" w:cs="Tahoma"/>
          <w:spacing w:val="-8"/>
        </w:rPr>
        <w:t xml:space="preserve"> </w:t>
      </w:r>
      <w:r w:rsidRPr="001E4EF2">
        <w:rPr>
          <w:rFonts w:ascii="Tahoma" w:hAnsi="Tahoma" w:cs="Tahoma"/>
        </w:rPr>
        <w:t>dane</w:t>
      </w:r>
      <w:r w:rsidRPr="001E4EF2">
        <w:rPr>
          <w:rFonts w:ascii="Tahoma" w:hAnsi="Tahoma" w:cs="Tahoma"/>
          <w:spacing w:val="-6"/>
        </w:rPr>
        <w:t xml:space="preserve"> </w:t>
      </w:r>
      <w:r w:rsidRPr="001E4EF2">
        <w:rPr>
          <w:rFonts w:ascii="Tahoma" w:hAnsi="Tahoma" w:cs="Tahoma"/>
        </w:rPr>
        <w:t>nie</w:t>
      </w:r>
      <w:r w:rsidRPr="001E4EF2">
        <w:rPr>
          <w:rFonts w:ascii="Tahoma" w:hAnsi="Tahoma" w:cs="Tahoma"/>
          <w:spacing w:val="-6"/>
        </w:rPr>
        <w:t xml:space="preserve"> </w:t>
      </w:r>
      <w:r w:rsidRPr="001E4EF2">
        <w:rPr>
          <w:rFonts w:ascii="Tahoma" w:hAnsi="Tahoma" w:cs="Tahoma"/>
        </w:rPr>
        <w:t>będą</w:t>
      </w:r>
      <w:r w:rsidRPr="001E4EF2">
        <w:rPr>
          <w:rFonts w:ascii="Tahoma" w:hAnsi="Tahoma" w:cs="Tahoma"/>
          <w:spacing w:val="-5"/>
        </w:rPr>
        <w:t xml:space="preserve"> </w:t>
      </w:r>
      <w:r w:rsidRPr="001E4EF2">
        <w:rPr>
          <w:rFonts w:ascii="Tahoma" w:hAnsi="Tahoma" w:cs="Tahoma"/>
        </w:rPr>
        <w:t>przetwarzane</w:t>
      </w:r>
      <w:r w:rsidRPr="001E4EF2">
        <w:rPr>
          <w:rFonts w:ascii="Tahoma" w:hAnsi="Tahoma" w:cs="Tahoma"/>
          <w:spacing w:val="-6"/>
        </w:rPr>
        <w:t xml:space="preserve"> </w:t>
      </w:r>
      <w:r w:rsidRPr="001E4EF2">
        <w:rPr>
          <w:rFonts w:ascii="Tahoma" w:hAnsi="Tahoma" w:cs="Tahoma"/>
        </w:rPr>
        <w:t>w</w:t>
      </w:r>
      <w:r w:rsidRPr="001E4EF2">
        <w:rPr>
          <w:rFonts w:ascii="Tahoma" w:hAnsi="Tahoma" w:cs="Tahoma"/>
          <w:spacing w:val="-6"/>
        </w:rPr>
        <w:t xml:space="preserve"> </w:t>
      </w:r>
      <w:r w:rsidRPr="001E4EF2">
        <w:rPr>
          <w:rFonts w:ascii="Tahoma" w:hAnsi="Tahoma" w:cs="Tahoma"/>
        </w:rPr>
        <w:t>sposób</w:t>
      </w:r>
      <w:r w:rsidRPr="001E4EF2">
        <w:rPr>
          <w:rFonts w:ascii="Tahoma" w:hAnsi="Tahoma" w:cs="Tahoma"/>
          <w:spacing w:val="-6"/>
        </w:rPr>
        <w:t xml:space="preserve"> </w:t>
      </w:r>
      <w:r w:rsidRPr="001E4EF2">
        <w:rPr>
          <w:rFonts w:ascii="Tahoma" w:hAnsi="Tahoma" w:cs="Tahoma"/>
        </w:rPr>
        <w:t>zautomatyzowany</w:t>
      </w:r>
      <w:r w:rsidRPr="001E4EF2">
        <w:rPr>
          <w:rFonts w:ascii="Tahoma" w:hAnsi="Tahoma" w:cs="Tahoma"/>
          <w:spacing w:val="-5"/>
        </w:rPr>
        <w:t xml:space="preserve"> </w:t>
      </w:r>
      <w:r w:rsidRPr="001E4EF2">
        <w:rPr>
          <w:rFonts w:ascii="Tahoma" w:hAnsi="Tahoma" w:cs="Tahoma"/>
        </w:rPr>
        <w:t>w</w:t>
      </w:r>
      <w:r w:rsidRPr="001E4EF2">
        <w:rPr>
          <w:rFonts w:ascii="Tahoma" w:hAnsi="Tahoma" w:cs="Tahoma"/>
          <w:spacing w:val="-6"/>
        </w:rPr>
        <w:t xml:space="preserve"> </w:t>
      </w:r>
      <w:r w:rsidRPr="001E4EF2">
        <w:rPr>
          <w:rFonts w:ascii="Tahoma" w:hAnsi="Tahoma" w:cs="Tahoma"/>
        </w:rPr>
        <w:t>tym</w:t>
      </w:r>
      <w:r w:rsidRPr="001E4EF2">
        <w:rPr>
          <w:rFonts w:ascii="Tahoma" w:hAnsi="Tahoma" w:cs="Tahoma"/>
          <w:spacing w:val="-6"/>
        </w:rPr>
        <w:t xml:space="preserve"> </w:t>
      </w:r>
      <w:r w:rsidRPr="001E4EF2">
        <w:rPr>
          <w:rFonts w:ascii="Tahoma" w:hAnsi="Tahoma" w:cs="Tahoma"/>
        </w:rPr>
        <w:t>również</w:t>
      </w:r>
      <w:r w:rsidRPr="001E4EF2">
        <w:rPr>
          <w:rFonts w:ascii="Tahoma" w:hAnsi="Tahoma" w:cs="Tahoma"/>
          <w:spacing w:val="-5"/>
        </w:rPr>
        <w:t xml:space="preserve"> </w:t>
      </w:r>
      <w:r w:rsidRPr="001E4EF2">
        <w:rPr>
          <w:rFonts w:ascii="Tahoma" w:hAnsi="Tahoma" w:cs="Tahoma"/>
          <w:spacing w:val="-2"/>
        </w:rPr>
        <w:t>profilowane</w:t>
      </w:r>
      <w:r w:rsidR="00183DB2" w:rsidRPr="001E4EF2">
        <w:rPr>
          <w:rFonts w:ascii="Tahoma" w:hAnsi="Tahoma" w:cs="Tahoma"/>
          <w:spacing w:val="-2"/>
        </w:rPr>
        <w:t xml:space="preserve"> oraz nie będą przekazywane poza Europejski Obszar Gospodarczy (EOG).</w:t>
      </w:r>
    </w:p>
    <w:p w14:paraId="581398CD" w14:textId="77777777" w:rsidR="00560B4E" w:rsidRPr="001E4EF2" w:rsidRDefault="00560B4E" w:rsidP="007F7F54">
      <w:pPr>
        <w:spacing w:line="276" w:lineRule="auto"/>
        <w:jc w:val="both"/>
        <w:rPr>
          <w:rFonts w:ascii="Tahoma" w:hAnsi="Tahoma" w:cs="Tahoma"/>
        </w:rPr>
      </w:pPr>
    </w:p>
    <w:p w14:paraId="5E0D3EE8" w14:textId="02B0F110" w:rsidR="00400B59" w:rsidRPr="001E4EF2" w:rsidRDefault="007F7F54" w:rsidP="007F7F54">
      <w:pPr>
        <w:jc w:val="both"/>
        <w:rPr>
          <w:rFonts w:ascii="Tahoma" w:hAnsi="Tahoma" w:cs="Tahoma"/>
        </w:rPr>
      </w:pPr>
      <w:r w:rsidRPr="001E4EF2">
        <w:rPr>
          <w:rFonts w:ascii="Tahoma" w:hAnsi="Tahoma" w:cs="Tahoma"/>
        </w:rPr>
        <w:t>Wnioskodawca jest zobowiązany do przekazania niniejszej klauzuli informacyjnej wszystkim osobom wskazanym we wniosku, tj. uczestnikom działań w zakresie kształcenia ustawicznego.</w:t>
      </w:r>
    </w:p>
    <w:sectPr w:rsidR="00400B59" w:rsidRPr="001E4EF2" w:rsidSect="00560B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435B8" w14:textId="77777777" w:rsidR="00497171" w:rsidRDefault="00497171" w:rsidP="00DB5DC3">
      <w:pPr>
        <w:spacing w:after="0" w:line="240" w:lineRule="auto"/>
      </w:pPr>
      <w:r>
        <w:separator/>
      </w:r>
    </w:p>
  </w:endnote>
  <w:endnote w:type="continuationSeparator" w:id="0">
    <w:p w14:paraId="69F842B2" w14:textId="77777777" w:rsidR="00497171" w:rsidRDefault="00497171" w:rsidP="00DB5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6D6E1" w14:textId="77777777" w:rsidR="00DB5DC3" w:rsidRDefault="00DB5D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EBEFE" w14:textId="77777777" w:rsidR="00DB5DC3" w:rsidRDefault="00DB5D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D7F1D" w14:textId="77777777" w:rsidR="00DB5DC3" w:rsidRDefault="00DB5D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42F06" w14:textId="77777777" w:rsidR="00497171" w:rsidRDefault="00497171" w:rsidP="00DB5DC3">
      <w:pPr>
        <w:spacing w:after="0" w:line="240" w:lineRule="auto"/>
      </w:pPr>
      <w:r>
        <w:separator/>
      </w:r>
    </w:p>
  </w:footnote>
  <w:footnote w:type="continuationSeparator" w:id="0">
    <w:p w14:paraId="604040C3" w14:textId="77777777" w:rsidR="00497171" w:rsidRDefault="00497171" w:rsidP="00DB5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6D1B" w14:textId="77777777" w:rsidR="00DB5DC3" w:rsidRDefault="00DB5D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F9E72" w14:textId="0C9A817E" w:rsidR="00DB5DC3" w:rsidRDefault="00DB5DC3" w:rsidP="00DB5DC3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09339" w14:textId="77777777" w:rsidR="00DB5DC3" w:rsidRDefault="00DB5D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332B1F"/>
    <w:multiLevelType w:val="multilevel"/>
    <w:tmpl w:val="5948ACB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117B9"/>
    <w:multiLevelType w:val="hybridMultilevel"/>
    <w:tmpl w:val="6E9E1ACA"/>
    <w:lvl w:ilvl="0" w:tplc="1B144338">
      <w:start w:val="1"/>
      <w:numFmt w:val="decimal"/>
      <w:lvlText w:val="%1."/>
      <w:lvlJc w:val="left"/>
      <w:pPr>
        <w:ind w:left="720" w:hanging="360"/>
      </w:pPr>
      <w:rPr>
        <w:rFonts w:ascii="Tahoma" w:eastAsiaTheme="minorEastAsia" w:hAnsi="Tahoma" w:cs="Tahom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B2ECE"/>
    <w:multiLevelType w:val="hybridMultilevel"/>
    <w:tmpl w:val="C7905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C5482D"/>
    <w:multiLevelType w:val="hybridMultilevel"/>
    <w:tmpl w:val="0AB664B2"/>
    <w:lvl w:ilvl="0" w:tplc="76448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27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3578279">
    <w:abstractNumId w:val="3"/>
  </w:num>
  <w:num w:numId="3" w16cid:durableId="583344026">
    <w:abstractNumId w:val="2"/>
  </w:num>
  <w:num w:numId="4" w16cid:durableId="1392772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B4E"/>
    <w:rsid w:val="00061A24"/>
    <w:rsid w:val="00183DB2"/>
    <w:rsid w:val="001E4EF2"/>
    <w:rsid w:val="002D1FA0"/>
    <w:rsid w:val="003736E9"/>
    <w:rsid w:val="00400B59"/>
    <w:rsid w:val="00497171"/>
    <w:rsid w:val="004A633F"/>
    <w:rsid w:val="005300DD"/>
    <w:rsid w:val="00560B4E"/>
    <w:rsid w:val="006C507D"/>
    <w:rsid w:val="007028A1"/>
    <w:rsid w:val="007E07AF"/>
    <w:rsid w:val="007F04E6"/>
    <w:rsid w:val="007F7F54"/>
    <w:rsid w:val="00834A55"/>
    <w:rsid w:val="008935AA"/>
    <w:rsid w:val="0097149F"/>
    <w:rsid w:val="00A34FA3"/>
    <w:rsid w:val="00B05A39"/>
    <w:rsid w:val="00B55E73"/>
    <w:rsid w:val="00C065CB"/>
    <w:rsid w:val="00DB5DC3"/>
    <w:rsid w:val="00E031A2"/>
    <w:rsid w:val="00F8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750CC"/>
  <w15:chartTrackingRefBased/>
  <w15:docId w15:val="{9CEE27A1-A754-4875-8D79-DD7FD5B43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B4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0B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0B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0B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0B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0B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0B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0B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0B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0B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0B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0B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0B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0B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0B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0B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0B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0B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0B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0B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0B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0B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0B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0B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0B4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560B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0B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0B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0B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0B4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60B4E"/>
    <w:rPr>
      <w:color w:val="467886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560B4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60B4E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00DD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F80C88"/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07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07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E07A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07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07AF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A24"/>
    <w:rPr>
      <w:rFonts w:ascii="Segoe UI" w:hAnsi="Segoe UI" w:cs="Segoe UI"/>
      <w:kern w:val="0"/>
      <w:sz w:val="18"/>
      <w:szCs w:val="1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B5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DC3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5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DC3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olkusz.praca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rol@olkusz.praca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Świtaj-Hubka IOD</dc:creator>
  <cp:keywords/>
  <dc:description/>
  <cp:lastModifiedBy>Anna Janota</cp:lastModifiedBy>
  <cp:revision>10</cp:revision>
  <dcterms:created xsi:type="dcterms:W3CDTF">2026-03-19T12:07:00Z</dcterms:created>
  <dcterms:modified xsi:type="dcterms:W3CDTF">2026-03-26T08:45:00Z</dcterms:modified>
</cp:coreProperties>
</file>